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72" w:rsidRPr="00050A9D" w:rsidRDefault="009E70E0" w:rsidP="00DF575C">
      <w:pPr>
        <w:jc w:val="center"/>
        <w:rPr>
          <w:rFonts w:ascii="Arial" w:hAnsi="Arial" w:cs="Arial"/>
          <w:b/>
          <w:sz w:val="32"/>
          <w:szCs w:val="32"/>
        </w:rPr>
      </w:pPr>
      <w:r w:rsidRPr="00050A9D">
        <w:rPr>
          <w:rFonts w:ascii="Arial" w:hAnsi="Arial" w:cs="Arial"/>
          <w:b/>
          <w:sz w:val="32"/>
          <w:szCs w:val="32"/>
        </w:rPr>
        <w:t>Aufklärung zur Blutegeltherapie</w:t>
      </w:r>
    </w:p>
    <w:p w:rsidR="009E70E0" w:rsidRPr="00481593" w:rsidRDefault="009E70E0" w:rsidP="00DF575C">
      <w:pPr>
        <w:rPr>
          <w:rFonts w:ascii="Arial" w:hAnsi="Arial" w:cs="Arial"/>
          <w:sz w:val="20"/>
          <w:szCs w:val="20"/>
        </w:rPr>
      </w:pPr>
      <w:r w:rsidRPr="00481593">
        <w:rPr>
          <w:rFonts w:ascii="Arial" w:hAnsi="Arial" w:cs="Arial"/>
          <w:sz w:val="20"/>
          <w:szCs w:val="20"/>
        </w:rPr>
        <w:t xml:space="preserve">Blutegel reagieren sensibel auf Störungen wie Stress, Gewitter und insbesondere auf Gerüche. </w:t>
      </w:r>
    </w:p>
    <w:p w:rsidR="009E70E0" w:rsidRPr="00481593" w:rsidRDefault="009E70E0" w:rsidP="00DF575C">
      <w:pPr>
        <w:rPr>
          <w:rFonts w:ascii="Arial" w:hAnsi="Arial" w:cs="Arial"/>
          <w:sz w:val="20"/>
          <w:szCs w:val="20"/>
        </w:rPr>
      </w:pPr>
      <w:r w:rsidRPr="00481593">
        <w:rPr>
          <w:rFonts w:ascii="Arial" w:hAnsi="Arial" w:cs="Arial"/>
          <w:b/>
          <w:sz w:val="20"/>
          <w:szCs w:val="20"/>
        </w:rPr>
        <w:t>Daher bitte vor der Behandlung</w:t>
      </w:r>
      <w:r w:rsidRPr="00481593">
        <w:rPr>
          <w:rFonts w:ascii="Arial" w:hAnsi="Arial" w:cs="Arial"/>
          <w:sz w:val="20"/>
          <w:szCs w:val="20"/>
        </w:rPr>
        <w:t>:</w:t>
      </w:r>
    </w:p>
    <w:p w:rsidR="009E70E0" w:rsidRPr="00481593" w:rsidRDefault="009E70E0" w:rsidP="00DF575C">
      <w:pPr>
        <w:pStyle w:val="Listenabsatz"/>
        <w:numPr>
          <w:ilvl w:val="0"/>
          <w:numId w:val="1"/>
        </w:numPr>
        <w:rPr>
          <w:rFonts w:ascii="Arial" w:hAnsi="Arial" w:cs="Arial"/>
          <w:sz w:val="20"/>
          <w:szCs w:val="20"/>
        </w:rPr>
      </w:pPr>
      <w:r w:rsidRPr="00481593">
        <w:rPr>
          <w:rFonts w:ascii="Arial" w:hAnsi="Arial" w:cs="Arial"/>
          <w:sz w:val="20"/>
          <w:szCs w:val="20"/>
        </w:rPr>
        <w:t>Keine Fliegensprays oder Fellglanzsprays verwenden</w:t>
      </w:r>
    </w:p>
    <w:p w:rsidR="009E70E0" w:rsidRPr="00481593" w:rsidRDefault="009E70E0" w:rsidP="00DF575C">
      <w:pPr>
        <w:pStyle w:val="Listenabsatz"/>
        <w:numPr>
          <w:ilvl w:val="0"/>
          <w:numId w:val="1"/>
        </w:numPr>
        <w:rPr>
          <w:rFonts w:ascii="Arial" w:hAnsi="Arial" w:cs="Arial"/>
          <w:sz w:val="20"/>
          <w:szCs w:val="20"/>
        </w:rPr>
      </w:pPr>
      <w:r w:rsidRPr="00481593">
        <w:rPr>
          <w:rFonts w:ascii="Arial" w:hAnsi="Arial" w:cs="Arial"/>
          <w:sz w:val="20"/>
          <w:szCs w:val="20"/>
        </w:rPr>
        <w:t>Keine Salben im Bereich der Bissstelle verwenden</w:t>
      </w:r>
    </w:p>
    <w:p w:rsidR="009E70E0" w:rsidRPr="00481593" w:rsidRDefault="009E70E0" w:rsidP="00DF575C">
      <w:pPr>
        <w:pStyle w:val="Listenabsatz"/>
        <w:numPr>
          <w:ilvl w:val="0"/>
          <w:numId w:val="1"/>
        </w:numPr>
        <w:rPr>
          <w:rFonts w:ascii="Arial" w:hAnsi="Arial" w:cs="Arial"/>
          <w:sz w:val="20"/>
          <w:szCs w:val="20"/>
        </w:rPr>
      </w:pPr>
      <w:r w:rsidRPr="00481593">
        <w:rPr>
          <w:rFonts w:ascii="Arial" w:hAnsi="Arial" w:cs="Arial"/>
          <w:sz w:val="20"/>
          <w:szCs w:val="20"/>
        </w:rPr>
        <w:t>Keine Shampoos benutzen</w:t>
      </w:r>
    </w:p>
    <w:p w:rsidR="00824C73" w:rsidRPr="00481593" w:rsidRDefault="00824C73" w:rsidP="00DF575C">
      <w:pPr>
        <w:pStyle w:val="Listenabsatz"/>
        <w:numPr>
          <w:ilvl w:val="0"/>
          <w:numId w:val="1"/>
        </w:numPr>
        <w:rPr>
          <w:rFonts w:ascii="Arial" w:hAnsi="Arial" w:cs="Arial"/>
          <w:sz w:val="20"/>
          <w:szCs w:val="20"/>
        </w:rPr>
      </w:pPr>
      <w:r w:rsidRPr="00481593">
        <w:rPr>
          <w:rFonts w:ascii="Arial" w:hAnsi="Arial" w:cs="Arial"/>
          <w:sz w:val="20"/>
          <w:szCs w:val="20"/>
        </w:rPr>
        <w:t>Keine Zecken- oder Flohmittel benutzen</w:t>
      </w:r>
    </w:p>
    <w:p w:rsidR="009E70E0" w:rsidRPr="00481593" w:rsidRDefault="009E70E0" w:rsidP="00DF575C">
      <w:pPr>
        <w:pStyle w:val="Listenabsatz"/>
        <w:numPr>
          <w:ilvl w:val="0"/>
          <w:numId w:val="1"/>
        </w:numPr>
        <w:rPr>
          <w:rFonts w:ascii="Arial" w:hAnsi="Arial" w:cs="Arial"/>
          <w:sz w:val="20"/>
          <w:szCs w:val="20"/>
        </w:rPr>
      </w:pPr>
      <w:r w:rsidRPr="00481593">
        <w:rPr>
          <w:rFonts w:ascii="Arial" w:hAnsi="Arial" w:cs="Arial"/>
          <w:sz w:val="20"/>
          <w:szCs w:val="20"/>
        </w:rPr>
        <w:t>Bissstelle nur mit klarem Wasser reinigen</w:t>
      </w:r>
    </w:p>
    <w:p w:rsidR="009E70E0" w:rsidRPr="00481593" w:rsidRDefault="009E70E0" w:rsidP="00DF575C">
      <w:pPr>
        <w:pStyle w:val="Listenabsatz"/>
        <w:numPr>
          <w:ilvl w:val="0"/>
          <w:numId w:val="1"/>
        </w:numPr>
        <w:rPr>
          <w:rFonts w:ascii="Arial" w:hAnsi="Arial" w:cs="Arial"/>
          <w:sz w:val="20"/>
          <w:szCs w:val="20"/>
        </w:rPr>
      </w:pPr>
      <w:r w:rsidRPr="00481593">
        <w:rPr>
          <w:rFonts w:ascii="Arial" w:hAnsi="Arial" w:cs="Arial"/>
          <w:sz w:val="20"/>
          <w:szCs w:val="20"/>
        </w:rPr>
        <w:t>Ingwer und Knoblauch mind. 1 Woche vor der Behandlung absetzen</w:t>
      </w:r>
    </w:p>
    <w:p w:rsidR="009E70E0" w:rsidRPr="00481593" w:rsidRDefault="009E70E0" w:rsidP="00DF575C">
      <w:pPr>
        <w:pStyle w:val="Listenabsatz"/>
        <w:numPr>
          <w:ilvl w:val="0"/>
          <w:numId w:val="1"/>
        </w:numPr>
        <w:rPr>
          <w:rFonts w:ascii="Arial" w:hAnsi="Arial" w:cs="Arial"/>
          <w:sz w:val="20"/>
          <w:szCs w:val="20"/>
        </w:rPr>
      </w:pPr>
      <w:r w:rsidRPr="00481593">
        <w:rPr>
          <w:rFonts w:ascii="Arial" w:hAnsi="Arial" w:cs="Arial"/>
          <w:sz w:val="20"/>
          <w:szCs w:val="20"/>
        </w:rPr>
        <w:t>Medikamente mit Absprache vom Tierarzt ggf. 3 Tage vorher absetzen</w:t>
      </w:r>
      <w:r w:rsidR="00DF575C" w:rsidRPr="00481593">
        <w:rPr>
          <w:rFonts w:ascii="Arial" w:hAnsi="Arial" w:cs="Arial"/>
          <w:sz w:val="20"/>
          <w:szCs w:val="20"/>
        </w:rPr>
        <w:t>, insbesondere b</w:t>
      </w:r>
      <w:r w:rsidR="00845B9B">
        <w:rPr>
          <w:rFonts w:ascii="Arial" w:hAnsi="Arial" w:cs="Arial"/>
          <w:sz w:val="20"/>
          <w:szCs w:val="20"/>
        </w:rPr>
        <w:t>lutverdünnende Mittel</w:t>
      </w:r>
    </w:p>
    <w:p w:rsidR="009E70E0" w:rsidRPr="00481593" w:rsidRDefault="009E70E0" w:rsidP="00DF575C">
      <w:pPr>
        <w:rPr>
          <w:rFonts w:ascii="Arial" w:hAnsi="Arial" w:cs="Arial"/>
          <w:sz w:val="20"/>
          <w:szCs w:val="20"/>
        </w:rPr>
      </w:pPr>
      <w:r w:rsidRPr="00481593">
        <w:rPr>
          <w:rFonts w:ascii="Arial" w:hAnsi="Arial" w:cs="Arial"/>
          <w:sz w:val="20"/>
          <w:szCs w:val="20"/>
        </w:rPr>
        <w:t>Um die „Bissfreude“ z</w:t>
      </w:r>
      <w:r w:rsidR="004B2971" w:rsidRPr="00481593">
        <w:rPr>
          <w:rFonts w:ascii="Arial" w:hAnsi="Arial" w:cs="Arial"/>
          <w:sz w:val="20"/>
          <w:szCs w:val="20"/>
        </w:rPr>
        <w:t>u erhöhen wird die Stelle ggf. r</w:t>
      </w:r>
      <w:r w:rsidRPr="00481593">
        <w:rPr>
          <w:rFonts w:ascii="Arial" w:hAnsi="Arial" w:cs="Arial"/>
          <w:sz w:val="20"/>
          <w:szCs w:val="20"/>
        </w:rPr>
        <w:t>asiert und angeritzt.</w:t>
      </w:r>
    </w:p>
    <w:p w:rsidR="009E70E0" w:rsidRPr="00481593" w:rsidRDefault="009E70E0" w:rsidP="00DF575C">
      <w:pPr>
        <w:rPr>
          <w:rFonts w:ascii="Arial" w:hAnsi="Arial" w:cs="Arial"/>
          <w:sz w:val="20"/>
          <w:szCs w:val="20"/>
        </w:rPr>
      </w:pPr>
      <w:r w:rsidRPr="00481593">
        <w:rPr>
          <w:rFonts w:ascii="Arial" w:hAnsi="Arial" w:cs="Arial"/>
          <w:b/>
          <w:sz w:val="20"/>
          <w:szCs w:val="20"/>
        </w:rPr>
        <w:t>Nach der Behandlung</w:t>
      </w:r>
      <w:r w:rsidR="00824C73" w:rsidRPr="00481593">
        <w:rPr>
          <w:rFonts w:ascii="Arial" w:hAnsi="Arial" w:cs="Arial"/>
          <w:sz w:val="20"/>
          <w:szCs w:val="20"/>
        </w:rPr>
        <w:t>:</w:t>
      </w:r>
    </w:p>
    <w:p w:rsidR="00824C73" w:rsidRPr="00481593" w:rsidRDefault="00824C73" w:rsidP="00DF575C">
      <w:pPr>
        <w:rPr>
          <w:rFonts w:ascii="Arial" w:hAnsi="Arial" w:cs="Arial"/>
          <w:sz w:val="20"/>
          <w:szCs w:val="20"/>
        </w:rPr>
      </w:pPr>
      <w:r w:rsidRPr="00481593">
        <w:rPr>
          <w:rFonts w:ascii="Arial" w:hAnsi="Arial" w:cs="Arial"/>
          <w:sz w:val="20"/>
          <w:szCs w:val="20"/>
        </w:rPr>
        <w:t>Die Bissstelle blutet 2-24 Stunden nach. Dies ist ein erwünschter Effekt und sollte nicht unterbunden werden.</w:t>
      </w:r>
    </w:p>
    <w:p w:rsidR="00824C73" w:rsidRPr="00481593" w:rsidRDefault="00845B9B" w:rsidP="00DF575C">
      <w:pPr>
        <w:rPr>
          <w:rFonts w:ascii="Arial" w:hAnsi="Arial" w:cs="Arial"/>
          <w:sz w:val="20"/>
          <w:szCs w:val="20"/>
        </w:rPr>
      </w:pPr>
      <w:r>
        <w:rPr>
          <w:rFonts w:ascii="Arial" w:hAnsi="Arial" w:cs="Arial"/>
          <w:sz w:val="20"/>
          <w:szCs w:val="20"/>
        </w:rPr>
        <w:t>Bitte gönnen Sie I</w:t>
      </w:r>
      <w:r w:rsidR="00824C73" w:rsidRPr="00481593">
        <w:rPr>
          <w:rFonts w:ascii="Arial" w:hAnsi="Arial" w:cs="Arial"/>
          <w:sz w:val="20"/>
          <w:szCs w:val="20"/>
        </w:rPr>
        <w:t>hrem Tier nach der Behandlung mindestens einen Tag Ruhe.</w:t>
      </w:r>
    </w:p>
    <w:p w:rsidR="00824C73" w:rsidRPr="00481593" w:rsidRDefault="00824C73" w:rsidP="00DF575C">
      <w:pPr>
        <w:rPr>
          <w:rFonts w:ascii="Arial" w:hAnsi="Arial" w:cs="Arial"/>
          <w:sz w:val="20"/>
          <w:szCs w:val="20"/>
        </w:rPr>
      </w:pPr>
      <w:r w:rsidRPr="00481593">
        <w:rPr>
          <w:rFonts w:ascii="Arial" w:hAnsi="Arial" w:cs="Arial"/>
          <w:b/>
          <w:sz w:val="20"/>
          <w:szCs w:val="20"/>
        </w:rPr>
        <w:t>Kontraindikationen</w:t>
      </w:r>
      <w:r w:rsidRPr="00481593">
        <w:rPr>
          <w:rFonts w:ascii="Arial" w:hAnsi="Arial" w:cs="Arial"/>
          <w:sz w:val="20"/>
          <w:szCs w:val="20"/>
        </w:rPr>
        <w:t>:</w:t>
      </w:r>
    </w:p>
    <w:p w:rsidR="00824C73" w:rsidRPr="00481593" w:rsidRDefault="00824C73" w:rsidP="00DF575C">
      <w:pPr>
        <w:pStyle w:val="Listenabsatz"/>
        <w:numPr>
          <w:ilvl w:val="0"/>
          <w:numId w:val="1"/>
        </w:numPr>
        <w:rPr>
          <w:rFonts w:ascii="Arial" w:hAnsi="Arial" w:cs="Arial"/>
          <w:sz w:val="20"/>
          <w:szCs w:val="20"/>
        </w:rPr>
      </w:pPr>
      <w:r w:rsidRPr="00481593">
        <w:rPr>
          <w:rFonts w:ascii="Arial" w:hAnsi="Arial" w:cs="Arial"/>
          <w:sz w:val="20"/>
          <w:szCs w:val="20"/>
        </w:rPr>
        <w:t>Anämie</w:t>
      </w:r>
    </w:p>
    <w:p w:rsidR="00824C73" w:rsidRPr="00481593" w:rsidRDefault="00824C73" w:rsidP="00DF575C">
      <w:pPr>
        <w:pStyle w:val="Listenabsatz"/>
        <w:numPr>
          <w:ilvl w:val="0"/>
          <w:numId w:val="1"/>
        </w:numPr>
        <w:rPr>
          <w:rFonts w:ascii="Arial" w:hAnsi="Arial" w:cs="Arial"/>
          <w:sz w:val="20"/>
          <w:szCs w:val="20"/>
        </w:rPr>
      </w:pPr>
      <w:proofErr w:type="spellStart"/>
      <w:r w:rsidRPr="00481593">
        <w:rPr>
          <w:rFonts w:ascii="Arial" w:hAnsi="Arial" w:cs="Arial"/>
          <w:sz w:val="20"/>
          <w:szCs w:val="20"/>
        </w:rPr>
        <w:t>Immunsuppremierte</w:t>
      </w:r>
      <w:proofErr w:type="spellEnd"/>
      <w:r w:rsidRPr="00481593">
        <w:rPr>
          <w:rFonts w:ascii="Arial" w:hAnsi="Arial" w:cs="Arial"/>
          <w:sz w:val="20"/>
          <w:szCs w:val="20"/>
        </w:rPr>
        <w:t xml:space="preserve"> Patienten</w:t>
      </w:r>
    </w:p>
    <w:p w:rsidR="00824C73" w:rsidRPr="00481593" w:rsidRDefault="00824C73" w:rsidP="00DF575C">
      <w:pPr>
        <w:pStyle w:val="Listenabsatz"/>
        <w:numPr>
          <w:ilvl w:val="0"/>
          <w:numId w:val="1"/>
        </w:numPr>
        <w:rPr>
          <w:rFonts w:ascii="Arial" w:hAnsi="Arial" w:cs="Arial"/>
          <w:sz w:val="20"/>
          <w:szCs w:val="20"/>
        </w:rPr>
      </w:pPr>
      <w:r w:rsidRPr="00481593">
        <w:rPr>
          <w:rFonts w:ascii="Arial" w:hAnsi="Arial" w:cs="Arial"/>
          <w:sz w:val="20"/>
          <w:szCs w:val="20"/>
        </w:rPr>
        <w:t>Allergien auf Blutegel</w:t>
      </w:r>
    </w:p>
    <w:p w:rsidR="00824C73" w:rsidRPr="00481593" w:rsidRDefault="00824C73" w:rsidP="00DF575C">
      <w:pPr>
        <w:pStyle w:val="Listenabsatz"/>
        <w:numPr>
          <w:ilvl w:val="0"/>
          <w:numId w:val="1"/>
        </w:numPr>
        <w:rPr>
          <w:rFonts w:ascii="Arial" w:hAnsi="Arial" w:cs="Arial"/>
          <w:sz w:val="20"/>
          <w:szCs w:val="20"/>
        </w:rPr>
      </w:pPr>
      <w:r w:rsidRPr="00481593">
        <w:rPr>
          <w:rFonts w:ascii="Arial" w:hAnsi="Arial" w:cs="Arial"/>
          <w:sz w:val="20"/>
          <w:szCs w:val="20"/>
        </w:rPr>
        <w:t>Wundheilungsstörungen</w:t>
      </w:r>
    </w:p>
    <w:p w:rsidR="00824C73" w:rsidRPr="00481593" w:rsidRDefault="00824C73" w:rsidP="00DF575C">
      <w:pPr>
        <w:pStyle w:val="Listenabsatz"/>
        <w:numPr>
          <w:ilvl w:val="0"/>
          <w:numId w:val="1"/>
        </w:numPr>
        <w:rPr>
          <w:rFonts w:ascii="Arial" w:hAnsi="Arial" w:cs="Arial"/>
          <w:sz w:val="20"/>
          <w:szCs w:val="20"/>
        </w:rPr>
      </w:pPr>
      <w:r w:rsidRPr="00481593">
        <w:rPr>
          <w:rFonts w:ascii="Arial" w:hAnsi="Arial" w:cs="Arial"/>
          <w:sz w:val="20"/>
          <w:szCs w:val="20"/>
        </w:rPr>
        <w:t>Blutgerinnungsstörungen</w:t>
      </w:r>
    </w:p>
    <w:p w:rsidR="00824C73" w:rsidRPr="00481593" w:rsidRDefault="00824C73" w:rsidP="00DF575C">
      <w:pPr>
        <w:pStyle w:val="Listenabsatz"/>
        <w:numPr>
          <w:ilvl w:val="0"/>
          <w:numId w:val="1"/>
        </w:numPr>
        <w:rPr>
          <w:rFonts w:ascii="Arial" w:hAnsi="Arial" w:cs="Arial"/>
          <w:sz w:val="20"/>
          <w:szCs w:val="20"/>
        </w:rPr>
      </w:pPr>
      <w:r w:rsidRPr="00481593">
        <w:rPr>
          <w:rFonts w:ascii="Arial" w:hAnsi="Arial" w:cs="Arial"/>
          <w:sz w:val="20"/>
          <w:szCs w:val="20"/>
        </w:rPr>
        <w:t>Fieber</w:t>
      </w:r>
    </w:p>
    <w:p w:rsidR="00824C73" w:rsidRPr="00481593" w:rsidRDefault="00824C73" w:rsidP="00DF575C">
      <w:pPr>
        <w:pStyle w:val="Listenabsatz"/>
        <w:numPr>
          <w:ilvl w:val="0"/>
          <w:numId w:val="1"/>
        </w:numPr>
        <w:rPr>
          <w:rFonts w:ascii="Arial" w:hAnsi="Arial" w:cs="Arial"/>
          <w:sz w:val="20"/>
          <w:szCs w:val="20"/>
        </w:rPr>
      </w:pPr>
      <w:r w:rsidRPr="00481593">
        <w:rPr>
          <w:rFonts w:ascii="Arial" w:hAnsi="Arial" w:cs="Arial"/>
          <w:sz w:val="20"/>
          <w:szCs w:val="20"/>
        </w:rPr>
        <w:t>Herz-Kreislauferkrankungen</w:t>
      </w:r>
    </w:p>
    <w:p w:rsidR="00824C73" w:rsidRPr="00481593" w:rsidRDefault="00824C73" w:rsidP="00DF575C">
      <w:pPr>
        <w:pStyle w:val="Listenabsatz"/>
        <w:numPr>
          <w:ilvl w:val="0"/>
          <w:numId w:val="1"/>
        </w:numPr>
        <w:rPr>
          <w:rFonts w:ascii="Arial" w:hAnsi="Arial" w:cs="Arial"/>
          <w:sz w:val="20"/>
          <w:szCs w:val="20"/>
        </w:rPr>
      </w:pPr>
      <w:r w:rsidRPr="00481593">
        <w:rPr>
          <w:rFonts w:ascii="Arial" w:hAnsi="Arial" w:cs="Arial"/>
          <w:sz w:val="20"/>
          <w:szCs w:val="20"/>
        </w:rPr>
        <w:t>Vorherige Gabe von blutverdünnenden Medikamenten</w:t>
      </w:r>
    </w:p>
    <w:p w:rsidR="00824C73" w:rsidRPr="00481593" w:rsidRDefault="00BD7D3F" w:rsidP="00DF575C">
      <w:pPr>
        <w:pStyle w:val="Listenabsatz"/>
        <w:numPr>
          <w:ilvl w:val="0"/>
          <w:numId w:val="1"/>
        </w:numPr>
        <w:rPr>
          <w:rFonts w:ascii="Arial" w:hAnsi="Arial" w:cs="Arial"/>
          <w:sz w:val="20"/>
          <w:szCs w:val="20"/>
        </w:rPr>
      </w:pPr>
      <w:r w:rsidRPr="00481593">
        <w:rPr>
          <w:rFonts w:ascii="Arial" w:hAnsi="Arial" w:cs="Arial"/>
          <w:sz w:val="20"/>
          <w:szCs w:val="20"/>
        </w:rPr>
        <w:t>Pferde mit dem Vermerk</w:t>
      </w:r>
      <w:r w:rsidR="00824C73" w:rsidRPr="00481593">
        <w:rPr>
          <w:rFonts w:ascii="Arial" w:hAnsi="Arial" w:cs="Arial"/>
          <w:sz w:val="20"/>
          <w:szCs w:val="20"/>
        </w:rPr>
        <w:t>: Schlachttier</w:t>
      </w:r>
    </w:p>
    <w:p w:rsidR="00824C73" w:rsidRPr="00481593" w:rsidRDefault="00824C73" w:rsidP="00DF575C">
      <w:pPr>
        <w:rPr>
          <w:rFonts w:ascii="Arial" w:hAnsi="Arial" w:cs="Arial"/>
          <w:sz w:val="20"/>
          <w:szCs w:val="20"/>
        </w:rPr>
      </w:pPr>
      <w:r w:rsidRPr="00481593">
        <w:rPr>
          <w:rFonts w:ascii="Arial" w:hAnsi="Arial" w:cs="Arial"/>
          <w:b/>
          <w:sz w:val="20"/>
          <w:szCs w:val="20"/>
        </w:rPr>
        <w:t>Mögliche Nebenwirkungen</w:t>
      </w:r>
      <w:r w:rsidRPr="00481593">
        <w:rPr>
          <w:rFonts w:ascii="Arial" w:hAnsi="Arial" w:cs="Arial"/>
          <w:sz w:val="20"/>
          <w:szCs w:val="20"/>
        </w:rPr>
        <w:t>:</w:t>
      </w:r>
    </w:p>
    <w:p w:rsidR="00824C73" w:rsidRPr="00481593" w:rsidRDefault="00824C73" w:rsidP="00DF575C">
      <w:pPr>
        <w:pStyle w:val="Listenabsatz"/>
        <w:numPr>
          <w:ilvl w:val="0"/>
          <w:numId w:val="1"/>
        </w:numPr>
        <w:rPr>
          <w:rFonts w:ascii="Arial" w:hAnsi="Arial" w:cs="Arial"/>
          <w:sz w:val="20"/>
          <w:szCs w:val="20"/>
        </w:rPr>
      </w:pPr>
      <w:r w:rsidRPr="00481593">
        <w:rPr>
          <w:rFonts w:ascii="Arial" w:hAnsi="Arial" w:cs="Arial"/>
          <w:sz w:val="20"/>
          <w:szCs w:val="20"/>
        </w:rPr>
        <w:t>Juckreiz</w:t>
      </w:r>
    </w:p>
    <w:p w:rsidR="00824C73" w:rsidRPr="00481593" w:rsidRDefault="00824C73" w:rsidP="00DF575C">
      <w:pPr>
        <w:pStyle w:val="Listenabsatz"/>
        <w:numPr>
          <w:ilvl w:val="0"/>
          <w:numId w:val="1"/>
        </w:numPr>
        <w:rPr>
          <w:rFonts w:ascii="Arial" w:hAnsi="Arial" w:cs="Arial"/>
          <w:sz w:val="20"/>
          <w:szCs w:val="20"/>
        </w:rPr>
      </w:pPr>
      <w:r w:rsidRPr="00481593">
        <w:rPr>
          <w:rFonts w:ascii="Arial" w:hAnsi="Arial" w:cs="Arial"/>
          <w:sz w:val="20"/>
          <w:szCs w:val="20"/>
        </w:rPr>
        <w:t>Allergische Reaktion</w:t>
      </w:r>
    </w:p>
    <w:p w:rsidR="00824C73" w:rsidRPr="00481593" w:rsidRDefault="00824C73" w:rsidP="00DF575C">
      <w:pPr>
        <w:pStyle w:val="Listenabsatz"/>
        <w:numPr>
          <w:ilvl w:val="0"/>
          <w:numId w:val="1"/>
        </w:numPr>
        <w:rPr>
          <w:rFonts w:ascii="Arial" w:hAnsi="Arial" w:cs="Arial"/>
          <w:sz w:val="20"/>
          <w:szCs w:val="20"/>
        </w:rPr>
      </w:pPr>
      <w:r w:rsidRPr="00481593">
        <w:rPr>
          <w:rFonts w:ascii="Arial" w:hAnsi="Arial" w:cs="Arial"/>
          <w:sz w:val="20"/>
          <w:szCs w:val="20"/>
        </w:rPr>
        <w:t>Müdigkeit</w:t>
      </w:r>
    </w:p>
    <w:p w:rsidR="00824C73" w:rsidRPr="00481593" w:rsidRDefault="00824C73" w:rsidP="00DF575C">
      <w:pPr>
        <w:pStyle w:val="Listenabsatz"/>
        <w:numPr>
          <w:ilvl w:val="0"/>
          <w:numId w:val="1"/>
        </w:numPr>
        <w:rPr>
          <w:rFonts w:ascii="Arial" w:hAnsi="Arial" w:cs="Arial"/>
          <w:sz w:val="20"/>
          <w:szCs w:val="20"/>
        </w:rPr>
      </w:pPr>
      <w:r w:rsidRPr="00481593">
        <w:rPr>
          <w:rFonts w:ascii="Arial" w:hAnsi="Arial" w:cs="Arial"/>
          <w:sz w:val="20"/>
          <w:szCs w:val="20"/>
        </w:rPr>
        <w:t>Rötung/ Schwellung der Bissstelle</w:t>
      </w:r>
    </w:p>
    <w:p w:rsidR="00824C73" w:rsidRPr="00481593" w:rsidRDefault="00824C73" w:rsidP="00DF575C">
      <w:pPr>
        <w:rPr>
          <w:rFonts w:ascii="Arial" w:hAnsi="Arial" w:cs="Arial"/>
          <w:b/>
          <w:sz w:val="20"/>
          <w:szCs w:val="20"/>
        </w:rPr>
      </w:pPr>
      <w:r w:rsidRPr="00481593">
        <w:rPr>
          <w:rFonts w:ascii="Arial" w:hAnsi="Arial" w:cs="Arial"/>
          <w:b/>
          <w:sz w:val="20"/>
          <w:szCs w:val="20"/>
        </w:rPr>
        <w:t>Einverständniserklärung</w:t>
      </w:r>
    </w:p>
    <w:p w:rsidR="00824C73" w:rsidRPr="00481593" w:rsidRDefault="00DF575C" w:rsidP="00DF575C">
      <w:pPr>
        <w:rPr>
          <w:rFonts w:ascii="Arial" w:hAnsi="Arial" w:cs="Arial"/>
          <w:sz w:val="20"/>
          <w:szCs w:val="20"/>
        </w:rPr>
      </w:pPr>
      <w:r w:rsidRPr="00481593">
        <w:rPr>
          <w:rFonts w:ascii="Arial" w:hAnsi="Arial" w:cs="Arial"/>
          <w:sz w:val="20"/>
          <w:szCs w:val="20"/>
        </w:rPr>
        <w:t xml:space="preserve">Ich habe die Hinweise gelesen und bin mit der Behandlung einverstanden. Bei meinem zu behandelnden Tier ist keine Kontraindikation festgestellt worden. Ich habe die möglichen Risiken und Nebenwirkungen zur Kenntnis genommen. </w:t>
      </w:r>
    </w:p>
    <w:p w:rsidR="00481593" w:rsidRDefault="00481593" w:rsidP="00DF575C">
      <w:pPr>
        <w:rPr>
          <w:rFonts w:ascii="Arial" w:hAnsi="Arial" w:cs="Arial"/>
          <w:sz w:val="20"/>
          <w:szCs w:val="20"/>
        </w:rPr>
      </w:pPr>
    </w:p>
    <w:p w:rsidR="00481593" w:rsidRDefault="00481593" w:rsidP="00DF575C">
      <w:pPr>
        <w:rPr>
          <w:rFonts w:ascii="Arial" w:hAnsi="Arial" w:cs="Arial"/>
          <w:sz w:val="20"/>
          <w:szCs w:val="20"/>
        </w:rPr>
      </w:pPr>
    </w:p>
    <w:p w:rsidR="00DF575C" w:rsidRPr="00481593" w:rsidRDefault="00050A9D" w:rsidP="00DF575C">
      <w:pPr>
        <w:rPr>
          <w:rFonts w:ascii="Arial" w:hAnsi="Arial" w:cs="Arial"/>
          <w:sz w:val="20"/>
          <w:szCs w:val="20"/>
        </w:rPr>
      </w:pPr>
      <w:bookmarkStart w:id="0" w:name="_GoBack"/>
      <w:r w:rsidRPr="00481593">
        <w:rPr>
          <w:rFonts w:ascii="Arial" w:hAnsi="Arial" w:cs="Arial"/>
          <w:noProof/>
          <w:sz w:val="20"/>
          <w:szCs w:val="20"/>
          <w:lang w:eastAsia="de-DE"/>
        </w:rPr>
        <mc:AlternateContent>
          <mc:Choice Requires="wps">
            <w:drawing>
              <wp:anchor distT="0" distB="0" distL="114300" distR="114300" simplePos="0" relativeHeight="251659264" behindDoc="0" locked="0" layoutInCell="1" allowOverlap="1" wp14:anchorId="72D6EA60" wp14:editId="39EA51F9">
                <wp:simplePos x="0" y="0"/>
                <wp:positionH relativeFrom="column">
                  <wp:posOffset>-44450</wp:posOffset>
                </wp:positionH>
                <wp:positionV relativeFrom="paragraph">
                  <wp:posOffset>181734</wp:posOffset>
                </wp:positionV>
                <wp:extent cx="6020790" cy="23751"/>
                <wp:effectExtent l="0" t="0" r="18415" b="33655"/>
                <wp:wrapNone/>
                <wp:docPr id="7" name="Gerade Verbindung 7"/>
                <wp:cNvGraphicFramePr/>
                <a:graphic xmlns:a="http://schemas.openxmlformats.org/drawingml/2006/main">
                  <a:graphicData uri="http://schemas.microsoft.com/office/word/2010/wordprocessingShape">
                    <wps:wsp>
                      <wps:cNvCnPr/>
                      <wps:spPr>
                        <a:xfrm flipV="1">
                          <a:off x="0" y="0"/>
                          <a:ext cx="6020790"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4.3pt" to="470.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" strokecolor="#4579b8 [3044]"/>
            </w:pict>
          </mc:Fallback>
        </mc:AlternateContent>
      </w:r>
      <w:bookmarkEnd w:id="0"/>
    </w:p>
    <w:p w:rsidR="00050A9D" w:rsidRPr="00481593" w:rsidRDefault="00050A9D" w:rsidP="00DF575C">
      <w:pPr>
        <w:rPr>
          <w:rFonts w:ascii="Arial" w:hAnsi="Arial" w:cs="Arial"/>
          <w:sz w:val="20"/>
          <w:szCs w:val="20"/>
        </w:rPr>
      </w:pPr>
      <w:r w:rsidRPr="00481593">
        <w:rPr>
          <w:rFonts w:ascii="Arial" w:hAnsi="Arial" w:cs="Arial"/>
          <w:sz w:val="20"/>
          <w:szCs w:val="20"/>
        </w:rPr>
        <w:t>Datum  und Unterschrift</w:t>
      </w:r>
    </w:p>
    <w:sectPr w:rsidR="00050A9D" w:rsidRPr="004815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E33E9"/>
    <w:multiLevelType w:val="hybridMultilevel"/>
    <w:tmpl w:val="82EADC58"/>
    <w:lvl w:ilvl="0" w:tplc="77101B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0E0"/>
    <w:rsid w:val="00050A9D"/>
    <w:rsid w:val="00481593"/>
    <w:rsid w:val="004B2971"/>
    <w:rsid w:val="00824C73"/>
    <w:rsid w:val="00845B9B"/>
    <w:rsid w:val="009E70E0"/>
    <w:rsid w:val="00B5522E"/>
    <w:rsid w:val="00BD7D3F"/>
    <w:rsid w:val="00DC5C7C"/>
    <w:rsid w:val="00DF57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70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7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1236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Marcel</cp:lastModifiedBy>
  <cp:revision>6</cp:revision>
  <cp:lastPrinted>2021-03-27T06:01:00Z</cp:lastPrinted>
  <dcterms:created xsi:type="dcterms:W3CDTF">2021-02-09T15:37:00Z</dcterms:created>
  <dcterms:modified xsi:type="dcterms:W3CDTF">2021-04-02T07:56:00Z</dcterms:modified>
</cp:coreProperties>
</file>